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933A2E" w:rsidP="004C1809">
      <w:pPr>
        <w:spacing w:after="0" w:line="480" w:lineRule="auto"/>
        <w:ind w:firstLine="720"/>
        <w:contextualSpacing/>
        <w:jc w:val="center"/>
        <w:rPr>
          <w:b w:val="0"/>
        </w:rPr>
      </w:pPr>
      <w:r w:rsidRPr="004C1809">
        <w:rPr>
          <w:b w:val="0"/>
        </w:rPr>
        <w:t>Vicarious Trauma</w:t>
      </w:r>
    </w:p>
    <w:p w:rsidR="00582B2E" w:rsidRPr="004C1809" w:rsidRDefault="00933A2E" w:rsidP="004C1809">
      <w:pPr>
        <w:spacing w:after="0" w:line="480" w:lineRule="auto"/>
        <w:ind w:firstLine="720"/>
        <w:contextualSpacing/>
        <w:jc w:val="center"/>
        <w:rPr>
          <w:b w:val="0"/>
        </w:rPr>
      </w:pPr>
      <w:r w:rsidRPr="004C1809">
        <w:rPr>
          <w:b w:val="0"/>
        </w:rPr>
        <w:t>Student’s Name</w:t>
      </w:r>
    </w:p>
    <w:p w:rsidR="00582B2E" w:rsidRPr="004C1809" w:rsidRDefault="00933A2E" w:rsidP="004C1809">
      <w:pPr>
        <w:spacing w:after="0" w:line="480" w:lineRule="auto"/>
        <w:ind w:firstLine="720"/>
        <w:contextualSpacing/>
        <w:jc w:val="center"/>
        <w:rPr>
          <w:b w:val="0"/>
        </w:rPr>
      </w:pPr>
      <w:r w:rsidRPr="004C1809">
        <w:rPr>
          <w:b w:val="0"/>
        </w:rPr>
        <w:t>Institutional Affiliation</w:t>
      </w: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582B2E" w:rsidRPr="004C1809" w:rsidRDefault="00582B2E" w:rsidP="004C1809">
      <w:pPr>
        <w:spacing w:after="0"/>
        <w:contextualSpacing/>
        <w:rPr>
          <w:b w:val="0"/>
        </w:rPr>
      </w:pPr>
    </w:p>
    <w:p w:rsidR="004C1809" w:rsidRDefault="004C1809">
      <w:pPr>
        <w:rPr>
          <w:b w:val="0"/>
        </w:rPr>
      </w:pPr>
      <w:r>
        <w:rPr>
          <w:b w:val="0"/>
        </w:rPr>
        <w:br w:type="page"/>
      </w:r>
    </w:p>
    <w:p w:rsidR="002F0C29" w:rsidRPr="004C1809" w:rsidRDefault="00933A2E" w:rsidP="004C1809">
      <w:pPr>
        <w:spacing w:after="0" w:line="480" w:lineRule="auto"/>
        <w:ind w:firstLine="720"/>
        <w:contextualSpacing/>
        <w:rPr>
          <w:b w:val="0"/>
        </w:rPr>
      </w:pPr>
      <w:bookmarkStart w:id="0" w:name="_GoBack"/>
      <w:bookmarkEnd w:id="0"/>
      <w:r w:rsidRPr="004C1809">
        <w:rPr>
          <w:b w:val="0"/>
        </w:rPr>
        <w:lastRenderedPageBreak/>
        <w:t xml:space="preserve">Vicarious trauma or compassion fatigue is a phenomenon that is </w:t>
      </w:r>
      <w:r w:rsidR="003E4F21" w:rsidRPr="004C1809">
        <w:rPr>
          <w:b w:val="0"/>
        </w:rPr>
        <w:t xml:space="preserve">mostly </w:t>
      </w:r>
      <w:r w:rsidRPr="004C1809">
        <w:rPr>
          <w:b w:val="0"/>
        </w:rPr>
        <w:t xml:space="preserve">experienced by counselors </w:t>
      </w:r>
      <w:r w:rsidR="00582B2E" w:rsidRPr="004C1809">
        <w:rPr>
          <w:b w:val="0"/>
        </w:rPr>
        <w:t>because</w:t>
      </w:r>
      <w:r w:rsidRPr="004C1809">
        <w:rPr>
          <w:b w:val="0"/>
        </w:rPr>
        <w:t xml:space="preserve"> of their kind of work. It is the emotional residue of exposure that counselors experience</w:t>
      </w:r>
      <w:r w:rsidR="003E4F21" w:rsidRPr="004C1809">
        <w:rPr>
          <w:b w:val="0"/>
        </w:rPr>
        <w:t xml:space="preserve"> from working with people as they are hearing their trauma experiences and become witnesses to the horrors that trauma survivors have endured. </w:t>
      </w:r>
      <w:r w:rsidR="00D607E1" w:rsidRPr="004C1809">
        <w:rPr>
          <w:b w:val="0"/>
        </w:rPr>
        <w:t>Educational approaches are, therefore, key in managing vicarious trauma.</w:t>
      </w:r>
    </w:p>
    <w:p w:rsidR="0083262C" w:rsidRPr="004C1809" w:rsidRDefault="00933A2E" w:rsidP="004C1809">
      <w:pPr>
        <w:spacing w:after="0" w:line="480" w:lineRule="auto"/>
        <w:ind w:firstLine="720"/>
        <w:contextualSpacing/>
        <w:rPr>
          <w:b w:val="0"/>
        </w:rPr>
      </w:pPr>
      <w:r w:rsidRPr="004C1809">
        <w:rPr>
          <w:b w:val="0"/>
        </w:rPr>
        <w:t xml:space="preserve">Counselor training for </w:t>
      </w:r>
      <w:r w:rsidR="00DE7B80" w:rsidRPr="004C1809">
        <w:rPr>
          <w:b w:val="0"/>
        </w:rPr>
        <w:t>professionals</w:t>
      </w:r>
      <w:r w:rsidRPr="004C1809">
        <w:rPr>
          <w:b w:val="0"/>
        </w:rPr>
        <w:t xml:space="preserve"> interacting with people who have been through trauma is important, for it introduces them to what they are likely to feel in cases where they are overwhelmed by emotions</w:t>
      </w:r>
      <w:r w:rsidRPr="004C1809">
        <w:rPr>
          <w:b w:val="0"/>
        </w:rPr>
        <w:t xml:space="preserve"> in the line of duty. </w:t>
      </w:r>
      <w:r w:rsidR="002334B7" w:rsidRPr="004C1809">
        <w:rPr>
          <w:b w:val="0"/>
        </w:rPr>
        <w:t>Counselors working with trauma patients are at a high risk of being affected negatively. Since it is an occupational challenge, it is anticipated, and the negative impacts of the trauma addressed prior.</w:t>
      </w:r>
    </w:p>
    <w:p w:rsidR="002334B7" w:rsidRPr="004C1809" w:rsidRDefault="00933A2E" w:rsidP="004C1809">
      <w:pPr>
        <w:spacing w:after="0" w:line="480" w:lineRule="auto"/>
        <w:ind w:firstLine="720"/>
        <w:contextualSpacing/>
        <w:rPr>
          <w:b w:val="0"/>
        </w:rPr>
      </w:pPr>
      <w:r w:rsidRPr="004C1809">
        <w:rPr>
          <w:b w:val="0"/>
        </w:rPr>
        <w:t xml:space="preserve">As a </w:t>
      </w:r>
      <w:r w:rsidR="00582B2E" w:rsidRPr="004C1809">
        <w:rPr>
          <w:b w:val="0"/>
        </w:rPr>
        <w:t>counselor</w:t>
      </w:r>
      <w:r w:rsidRPr="004C1809">
        <w:rPr>
          <w:b w:val="0"/>
        </w:rPr>
        <w:t>, I was introduce</w:t>
      </w:r>
      <w:r w:rsidRPr="004C1809">
        <w:rPr>
          <w:b w:val="0"/>
        </w:rPr>
        <w:t xml:space="preserve">d to the symptoms of being a victim. Such was physiological, cognitive, </w:t>
      </w:r>
      <w:r w:rsidR="00582B2E" w:rsidRPr="004C1809">
        <w:rPr>
          <w:b w:val="0"/>
        </w:rPr>
        <w:t>emotional, and</w:t>
      </w:r>
      <w:r w:rsidRPr="004C1809">
        <w:rPr>
          <w:b w:val="0"/>
        </w:rPr>
        <w:t xml:space="preserve"> spiritual symptoms that manifest </w:t>
      </w:r>
      <w:r w:rsidR="00582B2E" w:rsidRPr="004C1809">
        <w:rPr>
          <w:b w:val="0"/>
        </w:rPr>
        <w:t>in the case</w:t>
      </w:r>
      <w:r w:rsidRPr="004C1809">
        <w:rPr>
          <w:b w:val="0"/>
        </w:rPr>
        <w:t xml:space="preserve"> of the trauma. </w:t>
      </w:r>
      <w:r w:rsidR="009E444B" w:rsidRPr="004C1809">
        <w:rPr>
          <w:b w:val="0"/>
        </w:rPr>
        <w:t xml:space="preserve">Once I have recognized symptoms associated with </w:t>
      </w:r>
      <w:r w:rsidR="00582B2E" w:rsidRPr="004C1809">
        <w:rPr>
          <w:b w:val="0"/>
        </w:rPr>
        <w:t>this</w:t>
      </w:r>
      <w:r w:rsidR="009E444B" w:rsidRPr="004C1809">
        <w:rPr>
          <w:b w:val="0"/>
        </w:rPr>
        <w:t xml:space="preserve"> disorder, other measures that are supposed to help me cope with my work without being affected are taken. Such </w:t>
      </w:r>
      <w:proofErr w:type="gramStart"/>
      <w:r w:rsidR="009E444B" w:rsidRPr="004C1809">
        <w:rPr>
          <w:b w:val="0"/>
        </w:rPr>
        <w:t>steps are; understanding</w:t>
      </w:r>
      <w:proofErr w:type="gramEnd"/>
      <w:r w:rsidR="009E444B" w:rsidRPr="004C1809">
        <w:rPr>
          <w:b w:val="0"/>
        </w:rPr>
        <w:t xml:space="preserve"> and respecting one's limits. Additionally, </w:t>
      </w:r>
      <w:r w:rsidR="00582B2E" w:rsidRPr="004C1809">
        <w:rPr>
          <w:b w:val="0"/>
        </w:rPr>
        <w:t>self-care</w:t>
      </w:r>
      <w:r w:rsidR="009E444B" w:rsidRPr="004C1809">
        <w:rPr>
          <w:b w:val="0"/>
        </w:rPr>
        <w:t xml:space="preserve"> practices to reduce the risk were recommended for such people as counselors. Such methods are; ensuring that I make enough time for my self –care </w:t>
      </w:r>
      <w:r w:rsidR="00582B2E" w:rsidRPr="004C1809">
        <w:rPr>
          <w:b w:val="0"/>
        </w:rPr>
        <w:t>like enjoying</w:t>
      </w:r>
      <w:r w:rsidR="009E444B" w:rsidRPr="004C1809">
        <w:rPr>
          <w:b w:val="0"/>
        </w:rPr>
        <w:t xml:space="preserve"> music and being with loved ones. When I do that, I may be able to address the experiences of vicarious trauma better. </w:t>
      </w:r>
      <w:r w:rsidR="00B22D2E" w:rsidRPr="004C1809">
        <w:rPr>
          <w:b w:val="0"/>
        </w:rPr>
        <w:t xml:space="preserve"> </w:t>
      </w:r>
    </w:p>
    <w:p w:rsidR="00B22D2E" w:rsidRPr="004C1809" w:rsidRDefault="00933A2E" w:rsidP="004C1809">
      <w:pPr>
        <w:spacing w:after="0" w:line="480" w:lineRule="auto"/>
        <w:ind w:firstLine="720"/>
        <w:contextualSpacing/>
        <w:rPr>
          <w:b w:val="0"/>
        </w:rPr>
      </w:pPr>
      <w:r w:rsidRPr="004C1809">
        <w:rPr>
          <w:b w:val="0"/>
        </w:rPr>
        <w:t xml:space="preserve">Vicarious trauma is supposed to be made aware, especially among victim handlers, to avoid </w:t>
      </w:r>
      <w:r w:rsidR="00582B2E" w:rsidRPr="004C1809">
        <w:rPr>
          <w:b w:val="0"/>
        </w:rPr>
        <w:t>occurrences</w:t>
      </w:r>
      <w:r w:rsidRPr="004C1809">
        <w:rPr>
          <w:b w:val="0"/>
        </w:rPr>
        <w:t xml:space="preserve"> of the same. Creating awareness is the </w:t>
      </w:r>
      <w:r w:rsidR="00582B2E" w:rsidRPr="004C1809">
        <w:rPr>
          <w:b w:val="0"/>
        </w:rPr>
        <w:t>main</w:t>
      </w:r>
      <w:r w:rsidRPr="004C1809">
        <w:rPr>
          <w:b w:val="0"/>
        </w:rPr>
        <w:t xml:space="preserve"> way to get it done, </w:t>
      </w:r>
      <w:r w:rsidR="00582B2E" w:rsidRPr="004C1809">
        <w:rPr>
          <w:b w:val="0"/>
        </w:rPr>
        <w:t>emphasis</w:t>
      </w:r>
      <w:r w:rsidRPr="004C1809">
        <w:rPr>
          <w:b w:val="0"/>
        </w:rPr>
        <w:t xml:space="preserve"> on physical, </w:t>
      </w:r>
      <w:r w:rsidR="00582B2E" w:rsidRPr="004C1809">
        <w:rPr>
          <w:b w:val="0"/>
        </w:rPr>
        <w:t>psychological,</w:t>
      </w:r>
      <w:r w:rsidRPr="004C1809">
        <w:rPr>
          <w:b w:val="0"/>
        </w:rPr>
        <w:t xml:space="preserve"> and emotional safety for providers. This can be achieved by recruiting and training more </w:t>
      </w:r>
      <w:r w:rsidR="00582B2E" w:rsidRPr="004C1809">
        <w:rPr>
          <w:b w:val="0"/>
        </w:rPr>
        <w:t>counselors</w:t>
      </w:r>
      <w:r w:rsidRPr="004C1809">
        <w:rPr>
          <w:b w:val="0"/>
        </w:rPr>
        <w:t xml:space="preserve"> in </w:t>
      </w:r>
      <w:r w:rsidR="00582B2E" w:rsidRPr="004C1809">
        <w:rPr>
          <w:b w:val="0"/>
        </w:rPr>
        <w:t>health cares</w:t>
      </w:r>
      <w:r w:rsidRPr="004C1809">
        <w:rPr>
          <w:b w:val="0"/>
        </w:rPr>
        <w:t xml:space="preserve"> that deal with the same. This will e</w:t>
      </w:r>
      <w:r w:rsidRPr="004C1809">
        <w:rPr>
          <w:b w:val="0"/>
        </w:rPr>
        <w:t xml:space="preserve">nsure that </w:t>
      </w:r>
      <w:r w:rsidRPr="004C1809">
        <w:rPr>
          <w:b w:val="0"/>
        </w:rPr>
        <w:lastRenderedPageBreak/>
        <w:t xml:space="preserve">providers are not overwhelmed by their job and that they have enough </w:t>
      </w:r>
      <w:r w:rsidR="00582B2E" w:rsidRPr="004C1809">
        <w:rPr>
          <w:b w:val="0"/>
        </w:rPr>
        <w:t>self-time</w:t>
      </w:r>
      <w:r w:rsidRPr="004C1809">
        <w:rPr>
          <w:b w:val="0"/>
        </w:rPr>
        <w:t xml:space="preserve"> for them to refresh.</w:t>
      </w:r>
    </w:p>
    <w:p w:rsidR="00B22D2E" w:rsidRPr="004C1809" w:rsidRDefault="00933A2E" w:rsidP="004C1809">
      <w:pPr>
        <w:spacing w:after="0" w:line="480" w:lineRule="auto"/>
        <w:ind w:firstLine="720"/>
        <w:contextualSpacing/>
        <w:rPr>
          <w:b w:val="0"/>
        </w:rPr>
      </w:pPr>
      <w:r w:rsidRPr="004C1809">
        <w:rPr>
          <w:b w:val="0"/>
        </w:rPr>
        <w:t>It is, therefore, important that counselors and other providers be keen on their health when dealing with trauma cases. They should be cautious o</w:t>
      </w:r>
      <w:r w:rsidRPr="004C1809">
        <w:rPr>
          <w:b w:val="0"/>
        </w:rPr>
        <w:t>f the signs and symptoms of vicarious trauma and the likely emotional effects that are brought about by working with trauma patients.</w:t>
      </w:r>
    </w:p>
    <w:sectPr w:rsidR="00B22D2E" w:rsidRPr="004C1809" w:rsidSect="00582B2E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A2E" w:rsidRDefault="00933A2E">
      <w:pPr>
        <w:spacing w:after="0" w:line="240" w:lineRule="auto"/>
      </w:pPr>
      <w:r>
        <w:separator/>
      </w:r>
    </w:p>
  </w:endnote>
  <w:endnote w:type="continuationSeparator" w:id="0">
    <w:p w:rsidR="00933A2E" w:rsidRDefault="00933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A2E" w:rsidRDefault="00933A2E">
      <w:pPr>
        <w:spacing w:after="0" w:line="240" w:lineRule="auto"/>
      </w:pPr>
      <w:r>
        <w:separator/>
      </w:r>
    </w:p>
  </w:footnote>
  <w:footnote w:type="continuationSeparator" w:id="0">
    <w:p w:rsidR="00933A2E" w:rsidRDefault="00933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B2E" w:rsidRPr="00582B2E" w:rsidRDefault="00933A2E">
    <w:pPr>
      <w:pStyle w:val="Header"/>
      <w:rPr>
        <w:b w:val="0"/>
      </w:rPr>
    </w:pPr>
    <w:r w:rsidRPr="00582B2E">
      <w:rPr>
        <w:b w:val="0"/>
      </w:rPr>
      <w:t>Running Head: VICARIOUS TRAUMA</w:t>
    </w:r>
    <w:r w:rsidRPr="00582B2E">
      <w:rPr>
        <w:b w:val="0"/>
      </w:rPr>
      <w:tab/>
    </w:r>
    <w:r w:rsidRPr="00582B2E">
      <w:rPr>
        <w:b w:val="0"/>
      </w:rPr>
      <w:tab/>
    </w:r>
    <w:sdt>
      <w:sdtPr>
        <w:rPr>
          <w:b w:val="0"/>
        </w:rPr>
        <w:id w:val="19642262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82B2E">
          <w:rPr>
            <w:b w:val="0"/>
          </w:rPr>
          <w:fldChar w:fldCharType="begin"/>
        </w:r>
        <w:r w:rsidRPr="00582B2E">
          <w:rPr>
            <w:b w:val="0"/>
          </w:rPr>
          <w:instrText xml:space="preserve"> PAGE   \* MERGEFORM</w:instrText>
        </w:r>
        <w:r w:rsidRPr="00582B2E">
          <w:rPr>
            <w:b w:val="0"/>
          </w:rPr>
          <w:instrText xml:space="preserve">AT </w:instrText>
        </w:r>
        <w:r w:rsidRPr="00582B2E">
          <w:rPr>
            <w:b w:val="0"/>
          </w:rPr>
          <w:fldChar w:fldCharType="separate"/>
        </w:r>
        <w:r w:rsidR="004C1809">
          <w:rPr>
            <w:b w:val="0"/>
            <w:noProof/>
          </w:rPr>
          <w:t>1</w:t>
        </w:r>
        <w:r w:rsidRPr="00582B2E">
          <w:rPr>
            <w:b w:val="0"/>
            <w:noProof/>
          </w:rPr>
          <w:fldChar w:fldCharType="end"/>
        </w:r>
      </w:sdtContent>
    </w:sdt>
  </w:p>
  <w:p w:rsidR="00582B2E" w:rsidRPr="00582B2E" w:rsidRDefault="00582B2E">
    <w:pPr>
      <w:pStyle w:val="Header"/>
      <w:rPr>
        <w:b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E06"/>
    <w:rsid w:val="00017E06"/>
    <w:rsid w:val="002334B7"/>
    <w:rsid w:val="002F0C29"/>
    <w:rsid w:val="003E4F21"/>
    <w:rsid w:val="004C1809"/>
    <w:rsid w:val="00582B2E"/>
    <w:rsid w:val="0083262C"/>
    <w:rsid w:val="00933A2E"/>
    <w:rsid w:val="009E444B"/>
    <w:rsid w:val="00A22286"/>
    <w:rsid w:val="00B22D2E"/>
    <w:rsid w:val="00D607E1"/>
    <w:rsid w:val="00DE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B2E"/>
  </w:style>
  <w:style w:type="paragraph" w:styleId="Footer">
    <w:name w:val="footer"/>
    <w:basedOn w:val="Normal"/>
    <w:link w:val="FooterChar"/>
    <w:uiPriority w:val="99"/>
    <w:unhideWhenUsed/>
    <w:rsid w:val="00582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B2E"/>
  </w:style>
  <w:style w:type="paragraph" w:styleId="Footer">
    <w:name w:val="footer"/>
    <w:basedOn w:val="Normal"/>
    <w:link w:val="FooterChar"/>
    <w:uiPriority w:val="99"/>
    <w:unhideWhenUsed/>
    <w:rsid w:val="00582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2019-10-30T23:25:00Z</dcterms:created>
  <dcterms:modified xsi:type="dcterms:W3CDTF">2019-10-30T23:25:00Z</dcterms:modified>
</cp:coreProperties>
</file>